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7327E4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Endobronchialer Ultraschall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7327E4">
        <w:rPr>
          <w:rFonts w:ascii="Arial" w:hAnsi="Arial" w:cs="Arial"/>
        </w:rPr>
        <w:t>m endobronchialen Ultraschall.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  <w:bookmarkStart w:id="0" w:name="_GoBack"/>
      <w:bookmarkEnd w:id="0"/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7512"/>
      </w:tblGrid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</w:t>
            </w:r>
          </w:p>
        </w:tc>
        <w:tc>
          <w:tcPr>
            <w:tcW w:w="7512" w:type="dxa"/>
          </w:tcPr>
          <w:p w:rsidR="007327E4" w:rsidRDefault="007327E4" w:rsidP="009C67BF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Materialgewinnung mediastinale / hiläre Lymphknoten</w:t>
            </w:r>
          </w:p>
          <w:p w:rsidR="007327E4" w:rsidRPr="00382DD4" w:rsidRDefault="007327E4" w:rsidP="009C67BF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Vorbereitung des P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tienten</w:t>
            </w:r>
          </w:p>
        </w:tc>
        <w:tc>
          <w:tcPr>
            <w:tcW w:w="7512" w:type="dxa"/>
          </w:tcPr>
          <w:p w:rsidR="007327E4" w:rsidRDefault="007327E4" w:rsidP="009C67BF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  <w:p w:rsidR="007327E4" w:rsidRDefault="007327E4" w:rsidP="009C67BF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327E4" w:rsidRDefault="007327E4" w:rsidP="009C67BF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327E4" w:rsidRPr="00382DD4" w:rsidRDefault="007327E4" w:rsidP="009C67BF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Vorbereitung, Geräte, Mat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e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rial</w:t>
            </w:r>
          </w:p>
        </w:tc>
        <w:tc>
          <w:tcPr>
            <w:tcW w:w="7512" w:type="dxa"/>
          </w:tcPr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  <w:p w:rsidR="007327E4" w:rsidRPr="00382DD4" w:rsidRDefault="007327E4" w:rsidP="009C67BF">
            <w:pPr>
              <w:spacing w:line="276" w:lineRule="auto"/>
              <w:rPr>
                <w:rFonts w:cs="Arial"/>
                <w:sz w:val="20"/>
              </w:rPr>
            </w:pP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Folgende Geräte sind für die endoskopische Untersuchung vorhanden, (z. T. fest installiert) 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</w:t>
            </w:r>
            <w:r w:rsidRPr="00382DD4">
              <w:rPr>
                <w:rFonts w:ascii="Arial" w:hAnsi="Arial" w:cs="Arial"/>
                <w:sz w:val="20"/>
              </w:rPr>
              <w:t>s</w:t>
            </w:r>
            <w:r w:rsidRPr="00382DD4">
              <w:rPr>
                <w:rFonts w:ascii="Arial" w:hAnsi="Arial" w:cs="Arial"/>
                <w:sz w:val="20"/>
              </w:rPr>
              <w:t>kopie“</w:t>
            </w: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zusätzlich:</w:t>
            </w:r>
          </w:p>
          <w:p w:rsidR="007327E4" w:rsidRPr="00382DD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Gerät EBUS = Endobronchialer Ultraschall</w:t>
            </w:r>
          </w:p>
          <w:p w:rsidR="007327E4" w:rsidRPr="00382DD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Prozessor EBUS</w:t>
            </w: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Instrumente und Material sind in den Schränken des Ra</w:t>
            </w:r>
            <w:r w:rsidRPr="00382DD4">
              <w:rPr>
                <w:rFonts w:ascii="Arial" w:hAnsi="Arial" w:cs="Arial"/>
                <w:sz w:val="20"/>
              </w:rPr>
              <w:t>u</w:t>
            </w:r>
            <w:r w:rsidRPr="00382DD4">
              <w:rPr>
                <w:rFonts w:ascii="Arial" w:hAnsi="Arial" w:cs="Arial"/>
                <w:sz w:val="20"/>
              </w:rPr>
              <w:t>mes gelagert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zusätzlich:</w:t>
            </w:r>
          </w:p>
          <w:p w:rsidR="007327E4" w:rsidRPr="007327E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382DD4">
              <w:rPr>
                <w:rFonts w:ascii="Arial" w:hAnsi="Arial" w:cs="Arial"/>
                <w:sz w:val="20"/>
              </w:rPr>
              <w:t>Punktionsnadel für Ultraschallbronchoskop</w:t>
            </w:r>
          </w:p>
        </w:tc>
      </w:tr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Ablauf der Unters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u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chung:</w:t>
            </w:r>
          </w:p>
        </w:tc>
        <w:tc>
          <w:tcPr>
            <w:tcW w:w="7512" w:type="dxa"/>
          </w:tcPr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  <w:r w:rsidRPr="00382DD4">
              <w:rPr>
                <w:rFonts w:ascii="Arial" w:hAnsi="Arial" w:cs="Arial"/>
                <w:sz w:val="20"/>
              </w:rPr>
              <w:t>Zuständigkeit</w:t>
            </w: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Untersuchung</w:t>
            </w:r>
          </w:p>
          <w:p w:rsidR="007327E4" w:rsidRPr="00382DD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Siehe Standard „(flexible/starre) Bronchoskopie“</w:t>
            </w:r>
          </w:p>
          <w:p w:rsidR="007327E4" w:rsidRPr="00382DD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 Inspektion mit Videobronchoskop Wechsel auf EBUS-Bronchoskop</w:t>
            </w:r>
          </w:p>
          <w:p w:rsidR="007327E4" w:rsidRPr="00382DD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Ultraschalluntersuchung mit evtl. Punktion</w:t>
            </w:r>
          </w:p>
          <w:p w:rsidR="007327E4" w:rsidRDefault="007327E4" w:rsidP="007327E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Extubation des Patienten</w:t>
            </w:r>
          </w:p>
          <w:p w:rsidR="007327E4" w:rsidRPr="000401AE" w:rsidRDefault="007327E4" w:rsidP="007327E4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Nachbereitung des P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tienten:</w:t>
            </w:r>
          </w:p>
        </w:tc>
        <w:tc>
          <w:tcPr>
            <w:tcW w:w="7512" w:type="dxa"/>
          </w:tcPr>
          <w:p w:rsidR="007327E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  <w:p w:rsidR="007327E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Wiederaufbereitung Material:</w:t>
            </w:r>
          </w:p>
        </w:tc>
        <w:tc>
          <w:tcPr>
            <w:tcW w:w="7512" w:type="dxa"/>
          </w:tcPr>
          <w:p w:rsidR="007327E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  <w:p w:rsidR="007327E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  <w:r w:rsidRPr="00382DD4">
              <w:rPr>
                <w:rFonts w:ascii="Arial" w:hAnsi="Arial" w:cs="Arial"/>
                <w:sz w:val="20"/>
              </w:rPr>
              <w:t>zusätzlich: Reinigung des „Ultraschallkanals“</w:t>
            </w:r>
          </w:p>
        </w:tc>
      </w:tr>
      <w:tr w:rsidR="007327E4" w:rsidRPr="00382DD4" w:rsidTr="007327E4">
        <w:trPr>
          <w:cantSplit/>
        </w:trPr>
        <w:tc>
          <w:tcPr>
            <w:tcW w:w="2694" w:type="dxa"/>
            <w:shd w:val="clear" w:color="auto" w:fill="F2F2F2"/>
          </w:tcPr>
          <w:p w:rsidR="007327E4" w:rsidRPr="00382DD4" w:rsidRDefault="007327E4" w:rsidP="007327E4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382DD4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2" w:type="dxa"/>
          </w:tcPr>
          <w:p w:rsidR="007327E4" w:rsidRPr="00382DD4" w:rsidRDefault="007327E4" w:rsidP="009C67B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  <w:r w:rsidRPr="00382DD4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382DD4">
              <w:rPr>
                <w:rFonts w:ascii="Arial" w:hAnsi="Arial" w:cs="Arial"/>
                <w:sz w:val="20"/>
              </w:rPr>
              <w:t>Bronchoskopie“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3D" w:rsidRDefault="00A3033D">
      <w:r>
        <w:separator/>
      </w:r>
    </w:p>
  </w:endnote>
  <w:endnote w:type="continuationSeparator" w:id="0">
    <w:p w:rsidR="00A3033D" w:rsidRDefault="00A3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7327E4">
            <w:rPr>
              <w:rFonts w:ascii="Arial" w:hAnsi="Arial"/>
              <w:sz w:val="16"/>
              <w:szCs w:val="16"/>
            </w:rPr>
            <w:t>1</w:t>
          </w:r>
        </w:p>
        <w:p w:rsidR="006B1B2C" w:rsidRPr="00667A1C" w:rsidRDefault="007327E4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Endobronchialer Ultraschall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DA78CE">
            <w:rPr>
              <w:rFonts w:ascii="Arial" w:hAnsi="Arial"/>
              <w:sz w:val="16"/>
              <w:szCs w:val="16"/>
            </w:rPr>
            <w:t xml:space="preserve"> / A.Wissgott</w:t>
          </w:r>
        </w:p>
        <w:p w:rsidR="00EF79A1" w:rsidRPr="00667A1C" w:rsidRDefault="009C3846" w:rsidP="00DA78CE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DA78CE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DA78CE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DA78CE" w:rsidP="00DA78CE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DA78CE" w:rsidP="00DA78CE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3D" w:rsidRDefault="00A3033D">
      <w:r>
        <w:separator/>
      </w:r>
    </w:p>
  </w:footnote>
  <w:footnote w:type="continuationSeparator" w:id="0">
    <w:p w:rsidR="00A3033D" w:rsidRDefault="00A3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DA78CE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DA78CE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A78CE" w:rsidRDefault="00DA78CE" w:rsidP="00DA78CE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DA78CE" w:rsidP="00DA78CE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DA78CE" w:rsidRDefault="007327E4">
          <w:pPr>
            <w:jc w:val="center"/>
            <w:rPr>
              <w:rFonts w:ascii="Arial" w:hAnsi="Arial" w:cs="Arial"/>
              <w:sz w:val="22"/>
            </w:rPr>
          </w:pPr>
          <w:r w:rsidRPr="00DA78CE">
            <w:rPr>
              <w:rFonts w:ascii="Arial" w:hAnsi="Arial" w:cs="Arial"/>
            </w:rPr>
            <w:t>Endobronchialer Ultraschall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7327E4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7327E4">
            <w:rPr>
              <w:rFonts w:ascii="Arial" w:hAnsi="Arial"/>
              <w:sz w:val="16"/>
              <w:lang w:val="en-US"/>
            </w:rPr>
            <w:t>1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DA78CE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DA78CE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DA78CE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DA78CE">
            <w:rPr>
              <w:rStyle w:val="Seitenzahl"/>
              <w:rFonts w:ascii="Arial" w:hAnsi="Arial"/>
              <w:noProof/>
              <w:sz w:val="16"/>
            </w:rPr>
            <w:t>2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DA78CE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DA78CE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C31C2"/>
    <w:rsid w:val="008F7F8A"/>
    <w:rsid w:val="00926893"/>
    <w:rsid w:val="009345E2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3033D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A78CE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0875A"/>
  <w15:chartTrackingRefBased/>
  <w15:docId w15:val="{B8491CC2-F0FF-4A00-9680-7CB50DD2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2678-F67D-48A0-BC2C-591D4D3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2021-04-27T07:09:00Z</dcterms:created>
  <dcterms:modified xsi:type="dcterms:W3CDTF">2021-04-27T07:09:00Z</dcterms:modified>
</cp:coreProperties>
</file>